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0" w:after="0" w:line="408" w:lineRule="auto"/>
        <w:ind w:left="0" w:right="0" w:firstLine="0"/>
        <w:jc w:val="both"/>
        <w:rPr>
          <w:rFonts w:ascii="宋体" w:hAnsi="宋体" w:eastAsia="宋体" w:cs="宋体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28"/>
          <w:shd w:val="clear" w:fill="auto"/>
        </w:rPr>
        <w:t>纯水设备技术参数及技术要</w:t>
      </w:r>
      <w:r>
        <w:rPr>
          <w:rFonts w:ascii="宋体" w:hAnsi="宋体" w:eastAsia="宋体" w:cs="宋体"/>
          <w:b/>
          <w:color w:val="auto"/>
          <w:spacing w:val="0"/>
          <w:position w:val="0"/>
          <w:sz w:val="28"/>
          <w:shd w:val="clear" w:fill="auto"/>
        </w:rPr>
        <w:t>求（注：带★号为必备条件）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00"/>
        <w:gridCol w:w="5634"/>
        <w:gridCol w:w="118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4"/>
                <w:shd w:val="clear" w:fill="auto"/>
              </w:rPr>
              <w:t>序号1</w:t>
            </w: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24"/>
                <w:shd w:val="clear" w:fill="auto"/>
              </w:rPr>
              <w:t>品名：水处理系统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要   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数量</w:t>
            </w: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1套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产水量</w:t>
            </w: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100L/h/套（25℃）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水利用率</w:t>
            </w: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≥60%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脱盐率</w:t>
            </w: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≥ 99.9%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★产水水质</w:t>
            </w: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处理方式：反渗透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符合国家内镜清洗用水要求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★设备主要技术要求/标准性能</w:t>
            </w: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全自动运行控制，自动开停机,实现无人看管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预处理系统自动冲洗及再生运行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反渗主机的自动清洗保养功能,具有自动脉冲冲洗功能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 xml:space="preserve">具备无水保护，压力保护等多种安全自锁装置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 xml:space="preserve">多功能监测可实现水质、流量、压力等在线显示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智能平衡系统确保设备运行的稳定与安全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反渗主机一体化结构，占地面积小；全开门设计维护方便。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★控制方式</w:t>
            </w: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采用全自动控制系统、在线显示产水电导率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组成</w:t>
            </w: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该水处理设备由预处理装置、反渗透装置以及纯水供水装置组成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★预处理装置</w:t>
            </w: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预处理系统由软化过滤器、精密过滤器组成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软化过滤器：滤料为强酸性阳离子树脂，流量≥200L/h</w:t>
            </w:r>
          </w:p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 xml:space="preserve">罐体规格为813树脂罐 </w:t>
            </w:r>
          </w:p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阀体为全自动再生控制阀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★反渗透装置</w:t>
            </w: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处理方式：单级反渗透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 xml:space="preserve">高压泵要求：流量≥300L/h、扬程≥ 50m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膜元件要求；脱盐率≥99%、膜片类型为：芳香族聚酰胺复合膜</w:t>
            </w:r>
          </w:p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产水量为≥ 100L/h/支</w:t>
            </w:r>
          </w:p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膜元件数量：1根/套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集成在一体化机柜中，</w:t>
            </w:r>
          </w:p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机柜尺寸：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  <w:lang w:eastAsia="zh-CN"/>
              </w:rPr>
              <w:t>≤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880×700×1370（长×宽×高mm），四周设检修门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★纯水供水系统</w:t>
            </w: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由PE储水箱及纯水泵等组成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 xml:space="preserve">纯水泵：材质为工程塑料，流量≥100L/h、扬程≥10m  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水箱：容积为80L,材质为PE,佩带呼吸器、液位装置。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供水同时受水箱液位和压力开关的双重控制，以实现整个系统的平衡、稳定运行和对水泵的保护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系统管道：优质U-PVC。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水、电耗量、重量</w:t>
            </w:r>
          </w:p>
        </w:tc>
        <w:tc>
          <w:tcPr>
            <w:tcW w:w="6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耗水量：300L/h</w:t>
            </w:r>
          </w:p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设备功率：1KW</w:t>
            </w:r>
          </w:p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供水压力：0.2Mpa～0.4MPa（最佳为0.3MPa ）</w:t>
            </w:r>
          </w:p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进水最佳水温：5～35℃ （25℃ 最佳）</w:t>
            </w:r>
          </w:p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最高工作压力：1.0Mpa</w:t>
            </w:r>
          </w:p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重量：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  <w:lang w:eastAsia="zh-CN"/>
              </w:rPr>
              <w:t>≤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200Kg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8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</w:tbl>
    <w:p>
      <w:pPr>
        <w:keepNext/>
        <w:keepLines/>
        <w:spacing w:before="0" w:after="0" w:line="408" w:lineRule="auto"/>
        <w:ind w:left="0" w:right="0" w:firstLine="0"/>
        <w:jc w:val="both"/>
        <w:rPr>
          <w:rFonts w:ascii="宋体" w:hAnsi="宋体" w:eastAsia="宋体" w:cs="宋体"/>
          <w:b/>
          <w:color w:val="auto"/>
          <w:spacing w:val="0"/>
          <w:position w:val="0"/>
          <w:sz w:val="28"/>
          <w:shd w:val="clear" w:fill="auto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cumentProtection w:enforcement="0"/>
  <w:compat>
    <w:useFELayout/>
    <w:splitPgBreakAndParaMark/>
    <w:compatSetting w:name="compatibilityMode" w:uri="http://schemas.microsoft.com/office/word" w:val="12"/>
  </w:compat>
  <w:docVars>
    <w:docVar w:name="commondata" w:val="eyJoZGlkIjoiZjhkYzhkNTU0Nzg3OTE1OGFjNDhhZmNmODgwODEyY2UifQ=="/>
  </w:docVars>
  <w:rsids>
    <w:rsidRoot w:val="00000000"/>
    <w:rsid w:val="15877FB3"/>
    <w:rsid w:val="645F29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2024-01-31T03:05:33Z</dcterms:created>
  <dc:creator>Administrator</dc:creator>
  <cp:lastModifiedBy>溢洋</cp:lastModifiedBy>
  <dcterms:modified xsi:type="dcterms:W3CDTF">2024-01-31T03:12:35Z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46B0C7AAA0FE4BA48583CF5E19804E54_12</vt:lpwstr>
  </property>
</Properties>
</file>